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35E8" w:rsidRDefault="000935E8">
      <w:proofErr w:type="spellStart"/>
      <w:r>
        <w:t>Awex</w:t>
      </w:r>
      <w:proofErr w:type="spellEnd"/>
      <w:r>
        <w:t xml:space="preserve"> fas 192.168.137.5</w:t>
      </w:r>
    </w:p>
    <w:p w:rsidR="000935E8" w:rsidRDefault="000935E8"/>
    <w:sectPr w:rsidR="00093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5E8"/>
    <w:rsid w:val="0009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39CD59"/>
  <w15:chartTrackingRefBased/>
  <w15:docId w15:val="{EFED3C0F-6E06-5341-A33E-CE9C7E3B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Głowacz</dc:creator>
  <cp:keywords/>
  <dc:description/>
  <cp:lastModifiedBy>Głowacz Karol (STUD)</cp:lastModifiedBy>
  <cp:revision>2</cp:revision>
  <dcterms:created xsi:type="dcterms:W3CDTF">2021-02-15T08:01:00Z</dcterms:created>
  <dcterms:modified xsi:type="dcterms:W3CDTF">2021-02-15T08:01:00Z</dcterms:modified>
</cp:coreProperties>
</file>